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E50A" w14:textId="0B4203DE" w:rsidR="000B4123" w:rsidRDefault="000B4123" w:rsidP="000B4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</w:t>
      </w:r>
      <w:r w:rsidR="00612FE9">
        <w:rPr>
          <w:rFonts w:ascii="Times New Roman" w:hAnsi="Times New Roman" w:cs="Times New Roman"/>
          <w:b/>
          <w:sz w:val="28"/>
          <w:szCs w:val="28"/>
        </w:rPr>
        <w:t>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проектирования</w:t>
      </w:r>
    </w:p>
    <w:p w14:paraId="22F67BB7" w14:textId="0B076908" w:rsidR="000B4123" w:rsidRDefault="00F14862" w:rsidP="000B4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62">
        <w:rPr>
          <w:rFonts w:ascii="Times New Roman" w:hAnsi="Times New Roman" w:cs="Times New Roman"/>
          <w:b/>
          <w:sz w:val="28"/>
          <w:szCs w:val="28"/>
        </w:rPr>
        <w:t>программы деятельности учреждений отдыха и</w:t>
      </w:r>
      <w:r w:rsidR="000B4123">
        <w:rPr>
          <w:rFonts w:ascii="Times New Roman" w:hAnsi="Times New Roman" w:cs="Times New Roman"/>
          <w:b/>
          <w:sz w:val="28"/>
          <w:szCs w:val="28"/>
        </w:rPr>
        <w:t xml:space="preserve"> оздоровления детей</w:t>
      </w:r>
    </w:p>
    <w:p w14:paraId="365510B4" w14:textId="4D8E72DD" w:rsidR="00612FE9" w:rsidRDefault="00612FE9" w:rsidP="000B4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Крым</w:t>
      </w:r>
    </w:p>
    <w:p w14:paraId="652DC004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2C4ECB" w14:textId="6B4B4F26" w:rsidR="00F14862" w:rsidRPr="00F14862" w:rsidRDefault="00612FE9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4862" w:rsidRPr="00F14862">
        <w:rPr>
          <w:rFonts w:ascii="Times New Roman" w:hAnsi="Times New Roman" w:cs="Times New Roman"/>
          <w:sz w:val="28"/>
          <w:szCs w:val="28"/>
        </w:rPr>
        <w:t>. План мероприятий («дорожная карта»). Изменения в отраслях социальной сферы, направленные на повышение эффективности образования</w:t>
      </w:r>
    </w:p>
    <w:p w14:paraId="0C4DFFA3" w14:textId="7E9B1C75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и науки (Распоряжение Правительства РФ от 30.12. 2012 № 2620-р).</w:t>
      </w:r>
    </w:p>
    <w:p w14:paraId="2754CE7B" w14:textId="7B3FC2F1" w:rsidR="00F14862" w:rsidRPr="00F14862" w:rsidRDefault="00612FE9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4862" w:rsidRPr="00F14862">
        <w:rPr>
          <w:rFonts w:ascii="Times New Roman" w:hAnsi="Times New Roman" w:cs="Times New Roman"/>
          <w:sz w:val="28"/>
          <w:szCs w:val="28"/>
        </w:rPr>
        <w:t>. Типовое положение о детском оздоровительном лагере (от 26 апреля</w:t>
      </w:r>
    </w:p>
    <w:p w14:paraId="4986701A" w14:textId="1F9FB947" w:rsidR="000B4123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2011 г. № АЖ-П12-2644).</w:t>
      </w:r>
    </w:p>
    <w:p w14:paraId="45877355" w14:textId="5B287DD4" w:rsidR="000B4123" w:rsidRPr="000B4123" w:rsidRDefault="00612FE9" w:rsidP="000B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123">
        <w:rPr>
          <w:rFonts w:ascii="Times New Roman" w:hAnsi="Times New Roman" w:cs="Times New Roman"/>
          <w:sz w:val="28"/>
          <w:szCs w:val="28"/>
        </w:rPr>
        <w:t>.</w:t>
      </w:r>
      <w:r w:rsidR="000B4123" w:rsidRPr="000B4123">
        <w:rPr>
          <w:rFonts w:ascii="Times New Roman" w:hAnsi="Times New Roman" w:cs="Times New Roman"/>
          <w:sz w:val="28"/>
          <w:szCs w:val="28"/>
        </w:rPr>
        <w:t xml:space="preserve"> Приказ Минобрнауки России от 13.07.2017 N 656</w:t>
      </w:r>
    </w:p>
    <w:p w14:paraId="78604E34" w14:textId="77777777" w:rsidR="000B4123" w:rsidRPr="000B4123" w:rsidRDefault="000B4123" w:rsidP="000B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23">
        <w:rPr>
          <w:rFonts w:ascii="Times New Roman" w:hAnsi="Times New Roman" w:cs="Times New Roman"/>
          <w:sz w:val="28"/>
          <w:szCs w:val="28"/>
        </w:rPr>
        <w:t>"Об утверждении примерных положений об организациях отдыха детей и их оздоровления"</w:t>
      </w:r>
    </w:p>
    <w:p w14:paraId="58075B0D" w14:textId="4D93AD89" w:rsidR="00F14862" w:rsidRPr="00F14862" w:rsidRDefault="000B4123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23">
        <w:rPr>
          <w:rFonts w:ascii="Times New Roman" w:hAnsi="Times New Roman" w:cs="Times New Roman"/>
          <w:sz w:val="28"/>
          <w:szCs w:val="28"/>
        </w:rPr>
        <w:t>(вместе с "Примерным положением об организациях отдыха детей и их оздоровления сезонного действия или круглогодичного действия", "Примерным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пребыванием)", "Примерным положением о детских лагерях труда и отдыха", "Примерным положением о детских лагерях палаточного типа", "Примерным положением о детских специализированных (профильных) лагерях, детских лагерях различной тематической направленности") (Зарегистрировано в Минюсте России 01.08.2017 N 47607)</w:t>
      </w:r>
    </w:p>
    <w:p w14:paraId="2D3CD618" w14:textId="6F21FD54" w:rsidR="00F14862" w:rsidRPr="00F14862" w:rsidRDefault="00612FE9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862" w:rsidRPr="00F14862">
        <w:rPr>
          <w:rFonts w:ascii="Times New Roman" w:hAnsi="Times New Roman" w:cs="Times New Roman"/>
          <w:sz w:val="28"/>
          <w:szCs w:val="28"/>
        </w:rPr>
        <w:t>. Рекомендации по порядку проведения смен в учреждениях отдыха</w:t>
      </w:r>
    </w:p>
    <w:p w14:paraId="11EE1E6E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и оздоровления детей и подростков (Письмо Департамента воспитания</w:t>
      </w:r>
    </w:p>
    <w:p w14:paraId="0AD3269D" w14:textId="35754B52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и социализации детей Минобрнауки России от 31 марта 2011 г. № 06-614).</w:t>
      </w:r>
    </w:p>
    <w:p w14:paraId="617D1566" w14:textId="580BD763" w:rsidR="00F14862" w:rsidRPr="00F14862" w:rsidRDefault="00612FE9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862" w:rsidRPr="00F14862">
        <w:rPr>
          <w:rFonts w:ascii="Times New Roman" w:hAnsi="Times New Roman" w:cs="Times New Roman"/>
          <w:sz w:val="28"/>
          <w:szCs w:val="28"/>
        </w:rPr>
        <w:t>. Методические рекомендации по совершенствованию воспитательной</w:t>
      </w:r>
    </w:p>
    <w:p w14:paraId="305517ED" w14:textId="6FD74780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и образовательной работы в детских оздоровительных лагерях, по организации досуга детей (Письмо Минобрнауки России от 14.04.2011 № МД463/06).</w:t>
      </w:r>
    </w:p>
    <w:p w14:paraId="4B83A109" w14:textId="582CB327" w:rsidR="00F14862" w:rsidRPr="00F14862" w:rsidRDefault="00612FE9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862" w:rsidRPr="00F14862">
        <w:rPr>
          <w:rFonts w:ascii="Times New Roman" w:hAnsi="Times New Roman" w:cs="Times New Roman"/>
          <w:sz w:val="28"/>
          <w:szCs w:val="28"/>
        </w:rPr>
        <w:t>. Методические рекомендации по организации отдыха и оздоровления</w:t>
      </w:r>
    </w:p>
    <w:p w14:paraId="13C5AA1E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детей (создание авторских программ работы педагогических кадров)</w:t>
      </w:r>
    </w:p>
    <w:p w14:paraId="211BFE31" w14:textId="77777777" w:rsid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(Письмо Минобрнауки России от 26.10.2012 № 09-260).</w:t>
      </w:r>
    </w:p>
    <w:p w14:paraId="49F3679B" w14:textId="77777777" w:rsidR="000B4123" w:rsidRDefault="000B4123" w:rsidP="000B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A7BEE" w14:textId="77777777" w:rsidR="00AA4DC2" w:rsidRDefault="00AA4DC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10C09" w14:textId="77777777" w:rsidR="00AA4DC2" w:rsidRDefault="00AA4DC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7A66A" w14:textId="77777777" w:rsidR="00FB34DB" w:rsidRDefault="00FB34DB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7EEC7" w14:textId="77777777" w:rsidR="00FB34DB" w:rsidRDefault="00FB34DB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FF999" w14:textId="77777777" w:rsidR="00FB34DB" w:rsidRDefault="00FB34DB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ADCC4" w14:textId="77777777" w:rsidR="00FB34DB" w:rsidRDefault="00FB34DB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44A6F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F1DDC" w14:textId="77777777" w:rsidR="00612FE9" w:rsidRDefault="00612FE9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A0FB6" w14:textId="77777777" w:rsidR="00612FE9" w:rsidRDefault="00612FE9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B75C7" w14:textId="77777777" w:rsidR="00612FE9" w:rsidRDefault="00612FE9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8484A" w14:textId="1E09A3BE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lastRenderedPageBreak/>
        <w:t>Примерная структура программ деятельности организаций отдыха</w:t>
      </w:r>
    </w:p>
    <w:p w14:paraId="2EE9E8B2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и оздоровления определена в Методических рекомендациях по организации отдыха и оздоровления детей (в части создания авторских программ</w:t>
      </w:r>
    </w:p>
    <w:p w14:paraId="5E90B5C6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работы педагогических кадров), разработанных Министерством образования и науки РФ (Письмо Минобрнауки России от 26.10.2012 № 09-260</w:t>
      </w:r>
    </w:p>
    <w:p w14:paraId="709A6736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«О методических рекомендациях»).</w:t>
      </w:r>
    </w:p>
    <w:p w14:paraId="6E766D3D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В данном документе рекомендована следующая структура:</w:t>
      </w:r>
    </w:p>
    <w:p w14:paraId="5049A948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Титульный лист.</w:t>
      </w:r>
    </w:p>
    <w:p w14:paraId="34F00D31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14:paraId="7836E910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 актуальность программы,</w:t>
      </w:r>
    </w:p>
    <w:p w14:paraId="6D9809F7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 новизна программы,</w:t>
      </w:r>
    </w:p>
    <w:p w14:paraId="7CC32C02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 xml:space="preserve"> понятийный аппарат программы. </w:t>
      </w:r>
    </w:p>
    <w:p w14:paraId="667C3C7D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Краткая характеристика участников программы.</w:t>
      </w:r>
    </w:p>
    <w:p w14:paraId="472979AD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Педагогическая идея программы.</w:t>
      </w:r>
    </w:p>
    <w:p w14:paraId="1D2DBBC4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Целевой блок программы: цель, задачи, предполагаемые результаты</w:t>
      </w:r>
    </w:p>
    <w:p w14:paraId="7E89007A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программы.</w:t>
      </w:r>
    </w:p>
    <w:p w14:paraId="68E443F3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Критерии и способы оценки качества реализации программы.</w:t>
      </w:r>
    </w:p>
    <w:p w14:paraId="180FB665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Содержание и средства реализации программы:</w:t>
      </w:r>
    </w:p>
    <w:p w14:paraId="2DD4F07F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 логика развития содержания по этапам (направлениям программы),</w:t>
      </w:r>
    </w:p>
    <w:p w14:paraId="5D1B0DA1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 модель игрового взаимодействия,</w:t>
      </w:r>
    </w:p>
    <w:p w14:paraId="71E6BCFE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 система мотивации и стимулирования участников программы,</w:t>
      </w:r>
    </w:p>
    <w:p w14:paraId="3BED3E81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 содержательные и организационные особенности детских объединений.</w:t>
      </w:r>
    </w:p>
    <w:p w14:paraId="1783B9CD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Кадровое обеспечение программы. Партнеры реализации программы.</w:t>
      </w:r>
    </w:p>
    <w:p w14:paraId="337BA645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Специфика регионального взаимодействия.</w:t>
      </w:r>
    </w:p>
    <w:p w14:paraId="29A672C5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программы. Система анализа реализации программы.</w:t>
      </w:r>
    </w:p>
    <w:p w14:paraId="718DB0E7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Особенности материально-технического обеспечения.</w:t>
      </w:r>
    </w:p>
    <w:p w14:paraId="63C876BE" w14:textId="77777777" w:rsidR="00F14862" w:rsidRPr="00F14862" w:rsidRDefault="00F14862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62">
        <w:rPr>
          <w:rFonts w:ascii="Times New Roman" w:hAnsi="Times New Roman" w:cs="Times New Roman"/>
          <w:sz w:val="28"/>
          <w:szCs w:val="28"/>
        </w:rPr>
        <w:t>Список литературы, использованной при разработке программы и необходимой при ее реализации.</w:t>
      </w:r>
    </w:p>
    <w:p w14:paraId="1C80355C" w14:textId="77777777" w:rsidR="002B78A6" w:rsidRPr="00F14862" w:rsidRDefault="002B78A6" w:rsidP="00F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78A6" w:rsidRPr="00F14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19726" w14:textId="77777777" w:rsidR="00E369D2" w:rsidRDefault="00E369D2" w:rsidP="000B4123">
      <w:pPr>
        <w:spacing w:after="0" w:line="240" w:lineRule="auto"/>
      </w:pPr>
      <w:r>
        <w:separator/>
      </w:r>
    </w:p>
  </w:endnote>
  <w:endnote w:type="continuationSeparator" w:id="0">
    <w:p w14:paraId="2ECFDD2A" w14:textId="77777777" w:rsidR="00E369D2" w:rsidRDefault="00E369D2" w:rsidP="000B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9FD9" w14:textId="77777777" w:rsidR="000B4123" w:rsidRDefault="000B41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F36C" w14:textId="77777777" w:rsidR="000B4123" w:rsidRDefault="000B41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4922" w14:textId="77777777" w:rsidR="000B4123" w:rsidRDefault="000B41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A7A67" w14:textId="77777777" w:rsidR="00E369D2" w:rsidRDefault="00E369D2" w:rsidP="000B4123">
      <w:pPr>
        <w:spacing w:after="0" w:line="240" w:lineRule="auto"/>
      </w:pPr>
      <w:r>
        <w:separator/>
      </w:r>
    </w:p>
  </w:footnote>
  <w:footnote w:type="continuationSeparator" w:id="0">
    <w:p w14:paraId="5C10185C" w14:textId="77777777" w:rsidR="00E369D2" w:rsidRDefault="00E369D2" w:rsidP="000B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2F8A" w14:textId="77777777" w:rsidR="000B4123" w:rsidRDefault="000B41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DC34" w14:textId="77777777" w:rsidR="000B4123" w:rsidRDefault="000B41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F484" w14:textId="77777777" w:rsidR="000B4123" w:rsidRDefault="000B41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62"/>
    <w:rsid w:val="00050D80"/>
    <w:rsid w:val="000B4123"/>
    <w:rsid w:val="002B78A6"/>
    <w:rsid w:val="00386AE3"/>
    <w:rsid w:val="00612FE9"/>
    <w:rsid w:val="0096150D"/>
    <w:rsid w:val="00A70335"/>
    <w:rsid w:val="00AA4DC2"/>
    <w:rsid w:val="00E369D2"/>
    <w:rsid w:val="00F14862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FE6A"/>
  <w15:chartTrackingRefBased/>
  <w15:docId w15:val="{B2E0B3F2-13AC-4F4C-A4B2-7AFB6E20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123"/>
  </w:style>
  <w:style w:type="paragraph" w:styleId="a5">
    <w:name w:val="footer"/>
    <w:basedOn w:val="a"/>
    <w:link w:val="a6"/>
    <w:uiPriority w:val="99"/>
    <w:unhideWhenUsed/>
    <w:rsid w:val="000B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8</cp:revision>
  <dcterms:created xsi:type="dcterms:W3CDTF">2020-03-22T15:14:00Z</dcterms:created>
  <dcterms:modified xsi:type="dcterms:W3CDTF">2020-03-27T10:20:00Z</dcterms:modified>
</cp:coreProperties>
</file>